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276" w:rsidRPr="00B13C5F" w:rsidRDefault="00E10E33" w:rsidP="00682CE1">
      <w:pPr>
        <w:jc w:val="both"/>
        <w:rPr>
          <w:rFonts w:ascii="Arial" w:hAnsi="Arial" w:cs="Arial"/>
          <w:sz w:val="22"/>
          <w:szCs w:val="22"/>
        </w:rPr>
      </w:pPr>
      <w:bookmarkStart w:id="0" w:name="_GoBack"/>
      <w:bookmarkEnd w:id="0"/>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rsidR="008047E5" w:rsidRPr="00B13C5F" w:rsidRDefault="008047E5" w:rsidP="00424E1F">
      <w:pPr>
        <w:jc w:val="both"/>
        <w:rPr>
          <w:rFonts w:ascii="Arial" w:hAnsi="Arial" w:cs="Arial"/>
          <w:sz w:val="22"/>
          <w:szCs w:val="22"/>
        </w:rPr>
      </w:pPr>
    </w:p>
    <w:p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 xml:space="preserve">D e c </w:t>
      </w:r>
      <w:proofErr w:type="spellStart"/>
      <w:r w:rsidRPr="00B13C5F">
        <w:rPr>
          <w:rFonts w:ascii="Arial" w:hAnsi="Arial" w:cs="Arial"/>
          <w:b/>
          <w:sz w:val="22"/>
          <w:szCs w:val="22"/>
        </w:rPr>
        <w:t>l a</w:t>
      </w:r>
      <w:proofErr w:type="spellEnd"/>
      <w:r w:rsidRPr="00B13C5F">
        <w:rPr>
          <w:rFonts w:ascii="Arial" w:hAnsi="Arial" w:cs="Arial"/>
          <w:b/>
          <w:sz w:val="22"/>
          <w:szCs w:val="22"/>
        </w:rPr>
        <w:t xml:space="preserve"> r a c i o n e s</w:t>
      </w:r>
    </w:p>
    <w:p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rsidR="00DF0CA9" w:rsidRPr="00B13C5F" w:rsidRDefault="00DF0CA9" w:rsidP="00424E1F">
      <w:pPr>
        <w:jc w:val="both"/>
        <w:rPr>
          <w:rFonts w:ascii="Arial" w:hAnsi="Arial" w:cs="Arial"/>
          <w:sz w:val="22"/>
          <w:szCs w:val="22"/>
        </w:rPr>
      </w:pPr>
    </w:p>
    <w:p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rsidR="00E0700E" w:rsidRDefault="00E0700E" w:rsidP="00424E1F">
      <w:pPr>
        <w:ind w:left="426" w:hanging="426"/>
        <w:jc w:val="both"/>
        <w:rPr>
          <w:rFonts w:ascii="Arial" w:hAnsi="Arial" w:cs="Arial"/>
          <w:sz w:val="22"/>
          <w:szCs w:val="22"/>
        </w:rPr>
      </w:pPr>
    </w:p>
    <w:p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rsidR="00A94A7F" w:rsidRPr="00B13C5F" w:rsidRDefault="00A94A7F" w:rsidP="001B20F1">
      <w:pPr>
        <w:jc w:val="both"/>
        <w:rPr>
          <w:rFonts w:ascii="Arial" w:hAnsi="Arial" w:cs="Arial"/>
          <w:sz w:val="22"/>
          <w:szCs w:val="22"/>
        </w:rPr>
      </w:pPr>
    </w:p>
    <w:p w:rsidR="00AC12F5" w:rsidRPr="00B13C5F" w:rsidRDefault="00AC12F5" w:rsidP="00AC12F5">
      <w:pPr>
        <w:ind w:left="426"/>
        <w:jc w:val="both"/>
        <w:rPr>
          <w:rFonts w:ascii="Arial" w:hAnsi="Arial" w:cs="Arial"/>
          <w:sz w:val="22"/>
          <w:szCs w:val="22"/>
        </w:rPr>
      </w:pPr>
    </w:p>
    <w:p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rsidR="00A94A7F" w:rsidRPr="00B13C5F" w:rsidRDefault="00A94A7F" w:rsidP="00A94A7F">
      <w:pPr>
        <w:ind w:left="426" w:hanging="426"/>
        <w:jc w:val="both"/>
        <w:rPr>
          <w:rFonts w:ascii="Arial" w:hAnsi="Arial" w:cs="Arial"/>
          <w:sz w:val="22"/>
          <w:szCs w:val="22"/>
        </w:rPr>
      </w:pPr>
    </w:p>
    <w:p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lastRenderedPageBreak/>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proofErr w:type="spellStart"/>
      <w:r w:rsidR="00F02577" w:rsidRPr="00605E41">
        <w:rPr>
          <w:rFonts w:ascii="Arial" w:hAnsi="Arial" w:cs="Arial"/>
          <w:sz w:val="22"/>
          <w:szCs w:val="22"/>
        </w:rPr>
        <w:t>XXX</w:t>
      </w:r>
      <w:r w:rsidR="00CC7A95" w:rsidRPr="00605E41">
        <w:rPr>
          <w:rFonts w:ascii="Arial" w:hAnsi="Arial" w:cs="Arial"/>
          <w:sz w:val="22"/>
          <w:szCs w:val="22"/>
        </w:rPr>
        <w:t>ª</w:t>
      </w:r>
      <w:proofErr w:type="spellEnd"/>
      <w:r w:rsidR="00CC7A95" w:rsidRPr="00605E41">
        <w:rPr>
          <w:rFonts w:ascii="Arial" w:hAnsi="Arial" w:cs="Arial"/>
          <w:sz w:val="22"/>
          <w:szCs w:val="22"/>
        </w:rPr>
        <w:t xml:space="preserve"> Reunión Ordinaria del Comité de Adquisiciones, Arrendamientos y Contratación de Servicios de la Administración Pública 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rsidR="00D86B8D" w:rsidRPr="00B13C5F" w:rsidRDefault="00D86B8D" w:rsidP="00424E1F">
      <w:pPr>
        <w:ind w:left="426" w:hanging="426"/>
        <w:jc w:val="both"/>
        <w:rPr>
          <w:rFonts w:ascii="Arial" w:hAnsi="Arial" w:cs="Arial"/>
          <w:sz w:val="22"/>
          <w:szCs w:val="22"/>
        </w:rPr>
      </w:pPr>
    </w:p>
    <w:p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rsidR="00D564B2" w:rsidRPr="00605E41" w:rsidRDefault="00D564B2" w:rsidP="00424E1F">
      <w:pPr>
        <w:ind w:left="426" w:hanging="426"/>
        <w:jc w:val="both"/>
        <w:rPr>
          <w:rFonts w:ascii="Arial" w:hAnsi="Arial" w:cs="Arial"/>
          <w:sz w:val="22"/>
          <w:szCs w:val="22"/>
        </w:rPr>
      </w:pPr>
    </w:p>
    <w:p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rsidR="00DE34ED" w:rsidRPr="00B13C5F" w:rsidRDefault="00DE34ED" w:rsidP="00181433">
      <w:pPr>
        <w:widowControl w:val="0"/>
        <w:tabs>
          <w:tab w:val="left" w:pos="426"/>
        </w:tabs>
        <w:jc w:val="both"/>
        <w:rPr>
          <w:rFonts w:ascii="Arial" w:hAnsi="Arial" w:cs="Arial"/>
          <w:sz w:val="22"/>
          <w:szCs w:val="22"/>
        </w:rPr>
      </w:pPr>
    </w:p>
    <w:p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rsidR="00F55D47" w:rsidRPr="00B13C5F" w:rsidRDefault="00F55D47" w:rsidP="00424E1F">
      <w:pPr>
        <w:widowControl w:val="0"/>
        <w:tabs>
          <w:tab w:val="left" w:pos="426"/>
        </w:tabs>
        <w:ind w:left="426" w:hanging="426"/>
        <w:jc w:val="both"/>
        <w:rPr>
          <w:rFonts w:ascii="Arial" w:hAnsi="Arial" w:cs="Arial"/>
          <w:sz w:val="22"/>
          <w:szCs w:val="22"/>
        </w:rPr>
      </w:pPr>
    </w:p>
    <w:p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rsidR="005E749C" w:rsidRPr="00B13C5F" w:rsidRDefault="005E749C" w:rsidP="00424E1F">
      <w:pPr>
        <w:widowControl w:val="0"/>
        <w:tabs>
          <w:tab w:val="left" w:pos="426"/>
        </w:tabs>
        <w:jc w:val="both"/>
        <w:rPr>
          <w:rFonts w:ascii="Arial" w:hAnsi="Arial" w:cs="Arial"/>
          <w:sz w:val="22"/>
          <w:szCs w:val="22"/>
        </w:rPr>
      </w:pPr>
    </w:p>
    <w:p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rsidR="005E749C" w:rsidRPr="00B13C5F" w:rsidRDefault="005E749C" w:rsidP="00424E1F">
      <w:pPr>
        <w:widowControl w:val="0"/>
        <w:tabs>
          <w:tab w:val="left" w:pos="426"/>
        </w:tabs>
        <w:ind w:left="426" w:hanging="426"/>
        <w:jc w:val="both"/>
        <w:rPr>
          <w:rFonts w:ascii="Arial" w:hAnsi="Arial" w:cs="Arial"/>
          <w:sz w:val="22"/>
          <w:szCs w:val="22"/>
        </w:rPr>
      </w:pPr>
    </w:p>
    <w:p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rsidR="0070417E" w:rsidRPr="00B13C5F" w:rsidRDefault="0070417E" w:rsidP="00424E1F">
      <w:pPr>
        <w:widowControl w:val="0"/>
        <w:tabs>
          <w:tab w:val="left" w:pos="426"/>
        </w:tabs>
        <w:ind w:left="426" w:hanging="426"/>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rsidR="00B80AFB" w:rsidRPr="00B13C5F" w:rsidRDefault="00B80AFB" w:rsidP="00B60918">
      <w:pPr>
        <w:widowControl w:val="0"/>
        <w:jc w:val="both"/>
        <w:rPr>
          <w:rFonts w:ascii="Arial" w:hAnsi="Arial" w:cs="Arial"/>
          <w:sz w:val="22"/>
          <w:szCs w:val="22"/>
        </w:rPr>
      </w:pPr>
    </w:p>
    <w:p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rsidR="00B60918" w:rsidRPr="00B13C5F" w:rsidRDefault="00B60918" w:rsidP="00424E1F">
      <w:pPr>
        <w:jc w:val="both"/>
        <w:rPr>
          <w:rFonts w:ascii="Arial" w:hAnsi="Arial" w:cs="Arial"/>
          <w:sz w:val="22"/>
          <w:szCs w:val="22"/>
        </w:rPr>
      </w:pPr>
    </w:p>
    <w:p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rsidR="0070417E" w:rsidRPr="00B13C5F" w:rsidRDefault="0070417E" w:rsidP="00424E1F">
      <w:pPr>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rsidR="0070417E" w:rsidRPr="00B13C5F" w:rsidRDefault="0070417E" w:rsidP="00B60918">
      <w:pPr>
        <w:widowControl w:val="0"/>
        <w:tabs>
          <w:tab w:val="left" w:pos="426"/>
        </w:tabs>
        <w:jc w:val="both"/>
        <w:rPr>
          <w:rFonts w:ascii="Arial" w:hAnsi="Arial" w:cs="Arial"/>
          <w:sz w:val="22"/>
          <w:szCs w:val="22"/>
        </w:rPr>
      </w:pPr>
    </w:p>
    <w:p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w:t>
      </w:r>
      <w:r w:rsidR="0070417E" w:rsidRPr="00B13C5F">
        <w:rPr>
          <w:rFonts w:ascii="Arial" w:hAnsi="Arial" w:cs="Arial"/>
          <w:sz w:val="22"/>
          <w:szCs w:val="22"/>
          <w:lang w:val="es-ES"/>
        </w:rPr>
        <w:lastRenderedPageBreak/>
        <w:t xml:space="preserve">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rsidR="00BD3149" w:rsidRPr="00B13C5F" w:rsidRDefault="00BD3149" w:rsidP="0070417E">
      <w:pPr>
        <w:widowControl w:val="0"/>
        <w:ind w:left="426" w:hanging="426"/>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rsidR="00B50873" w:rsidRPr="00B13C5F" w:rsidRDefault="00B50873" w:rsidP="00424E1F">
      <w:pPr>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rsidR="000D5003" w:rsidRPr="00B13C5F" w:rsidRDefault="000D5003" w:rsidP="00424E1F">
      <w:pPr>
        <w:ind w:left="426" w:hanging="426"/>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rsidR="00020931" w:rsidRPr="00B13C5F" w:rsidRDefault="00020931" w:rsidP="00424E1F">
      <w:pPr>
        <w:ind w:left="426" w:hanging="426"/>
        <w:jc w:val="both"/>
        <w:rPr>
          <w:rFonts w:ascii="Arial" w:hAnsi="Arial" w:cs="Arial"/>
          <w:sz w:val="22"/>
          <w:szCs w:val="22"/>
        </w:rPr>
      </w:pPr>
    </w:p>
    <w:p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rsidR="00196219" w:rsidRPr="00B13C5F" w:rsidRDefault="00196219" w:rsidP="00424E1F">
      <w:pPr>
        <w:jc w:val="both"/>
        <w:rPr>
          <w:rFonts w:ascii="Arial" w:hAnsi="Arial" w:cs="Arial"/>
          <w:sz w:val="22"/>
          <w:szCs w:val="22"/>
        </w:rPr>
      </w:pPr>
    </w:p>
    <w:p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w:t>
      </w:r>
      <w:proofErr w:type="spellStart"/>
      <w:r w:rsidR="00EF3A8A" w:rsidRPr="00B13C5F">
        <w:rPr>
          <w:rFonts w:ascii="Arial" w:hAnsi="Arial" w:cs="Arial"/>
          <w:b/>
          <w:sz w:val="22"/>
          <w:szCs w:val="22"/>
        </w:rPr>
        <w:t>á</w:t>
      </w:r>
      <w:proofErr w:type="spellEnd"/>
      <w:r w:rsidR="00EF3A8A" w:rsidRPr="00B13C5F">
        <w:rPr>
          <w:rFonts w:ascii="Arial" w:hAnsi="Arial" w:cs="Arial"/>
          <w:b/>
          <w:sz w:val="22"/>
          <w:szCs w:val="22"/>
        </w:rPr>
        <w:t xml:space="preserve"> u s u </w:t>
      </w:r>
      <w:proofErr w:type="spellStart"/>
      <w:r w:rsidR="00EF3A8A" w:rsidRPr="00B13C5F">
        <w:rPr>
          <w:rFonts w:ascii="Arial" w:hAnsi="Arial" w:cs="Arial"/>
          <w:b/>
          <w:sz w:val="22"/>
          <w:szCs w:val="22"/>
        </w:rPr>
        <w:t>l a</w:t>
      </w:r>
      <w:proofErr w:type="spellEnd"/>
      <w:r w:rsidR="00EF3A8A" w:rsidRPr="00B13C5F">
        <w:rPr>
          <w:rFonts w:ascii="Arial" w:hAnsi="Arial" w:cs="Arial"/>
          <w:b/>
          <w:sz w:val="22"/>
          <w:szCs w:val="22"/>
        </w:rPr>
        <w:t xml:space="preserve"> s</w:t>
      </w:r>
    </w:p>
    <w:p w:rsidR="00843206" w:rsidRPr="00B13C5F" w:rsidRDefault="00843206" w:rsidP="00424E1F">
      <w:pPr>
        <w:pStyle w:val="Prrafodelista"/>
        <w:ind w:left="720"/>
        <w:jc w:val="both"/>
        <w:rPr>
          <w:rFonts w:ascii="Arial" w:hAnsi="Arial" w:cs="Arial"/>
          <w:sz w:val="22"/>
          <w:szCs w:val="22"/>
        </w:rPr>
      </w:pPr>
    </w:p>
    <w:p w:rsidR="00CF4155" w:rsidRPr="00B13C5F" w:rsidRDefault="00A54F44" w:rsidP="00424E1F">
      <w:pPr>
        <w:shd w:val="clear" w:color="auto" w:fill="FFFFFF"/>
        <w:jc w:val="both"/>
        <w:textAlignment w:val="baseline"/>
        <w:rPr>
          <w:rFonts w:ascii="Arial" w:hAnsi="Arial" w:cs="Arial"/>
          <w:b/>
          <w:sz w:val="22"/>
          <w:szCs w:val="22"/>
          <w:lang w:eastAsia="es-MX"/>
        </w:rPr>
      </w:pPr>
      <w:r w:rsidRPr="00B13C5F">
        <w:rPr>
          <w:rFonts w:ascii="Arial" w:hAnsi="Arial" w:cs="Arial"/>
          <w:b/>
          <w:sz w:val="22"/>
          <w:szCs w:val="22"/>
          <w:lang w:eastAsia="es-MX"/>
        </w:rPr>
        <w:t>Primera</w:t>
      </w:r>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proofErr w:type="spellStart"/>
      <w:r w:rsidR="001B4053" w:rsidRPr="00B13C5F">
        <w:rPr>
          <w:rFonts w:ascii="Arial" w:hAnsi="Arial" w:cs="Arial"/>
          <w:sz w:val="22"/>
          <w:szCs w:val="22"/>
        </w:rPr>
        <w:t>xxxx</w:t>
      </w:r>
      <w:proofErr w:type="spellEnd"/>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rsidR="00670B12" w:rsidRPr="00B13C5F" w:rsidRDefault="00670B12" w:rsidP="00670B12">
      <w:pPr>
        <w:jc w:val="both"/>
        <w:rPr>
          <w:rFonts w:ascii="Arial" w:hAnsi="Arial" w:cs="Arial"/>
          <w:b/>
          <w:sz w:val="22"/>
          <w:szCs w:val="22"/>
        </w:rPr>
      </w:pPr>
    </w:p>
    <w:p w:rsidR="00A54F44" w:rsidRPr="00B13C5F" w:rsidRDefault="00A54F44" w:rsidP="00424E1F">
      <w:pPr>
        <w:jc w:val="both"/>
        <w:rPr>
          <w:rFonts w:ascii="Arial" w:hAnsi="Arial" w:cs="Arial"/>
          <w:b/>
          <w:sz w:val="22"/>
          <w:szCs w:val="22"/>
        </w:rPr>
      </w:pPr>
      <w:r w:rsidRPr="00B13C5F">
        <w:rPr>
          <w:rFonts w:ascii="Arial" w:hAnsi="Arial" w:cs="Arial"/>
          <w:b/>
          <w:sz w:val="22"/>
          <w:szCs w:val="22"/>
        </w:rPr>
        <w:t>Segunda</w:t>
      </w:r>
      <w:r w:rsidR="00133EDA">
        <w:rPr>
          <w:rFonts w:ascii="Arial" w:hAnsi="Arial" w:cs="Arial"/>
          <w:b/>
          <w:sz w:val="22"/>
          <w:szCs w:val="22"/>
        </w:rPr>
        <w:t xml:space="preserve">.- </w:t>
      </w:r>
      <w:r w:rsidRPr="00B13C5F">
        <w:rPr>
          <w:rFonts w:ascii="Arial" w:hAnsi="Arial" w:cs="Arial"/>
          <w:b/>
          <w:sz w:val="22"/>
          <w:szCs w:val="22"/>
        </w:rPr>
        <w:t>De las especificaciones técnicas.</w:t>
      </w:r>
    </w:p>
    <w:p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rsidR="00A54F44" w:rsidRPr="00B13C5F" w:rsidRDefault="00A54F44" w:rsidP="00A54F44">
      <w:pPr>
        <w:jc w:val="both"/>
        <w:rPr>
          <w:rFonts w:ascii="Arial" w:hAnsi="Arial" w:cs="Arial"/>
          <w:sz w:val="22"/>
          <w:szCs w:val="22"/>
        </w:rPr>
      </w:pPr>
    </w:p>
    <w:p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rsidR="0043571D" w:rsidRPr="00B13C5F" w:rsidRDefault="0043571D" w:rsidP="00A54F44">
      <w:pPr>
        <w:jc w:val="both"/>
        <w:rPr>
          <w:rFonts w:ascii="Arial" w:hAnsi="Arial" w:cs="Arial"/>
          <w:sz w:val="22"/>
          <w:szCs w:val="22"/>
        </w:rPr>
      </w:pPr>
    </w:p>
    <w:p w:rsidR="0049124A" w:rsidRPr="00B13C5F" w:rsidRDefault="0049124A" w:rsidP="0049124A">
      <w:pPr>
        <w:jc w:val="both"/>
        <w:rPr>
          <w:rFonts w:ascii="Arial" w:hAnsi="Arial" w:cs="Arial"/>
          <w:b/>
          <w:sz w:val="22"/>
          <w:szCs w:val="22"/>
        </w:rPr>
      </w:pPr>
      <w:r w:rsidRPr="00B13C5F">
        <w:rPr>
          <w:rFonts w:ascii="Arial" w:hAnsi="Arial" w:cs="Arial"/>
          <w:b/>
          <w:sz w:val="22"/>
          <w:szCs w:val="22"/>
        </w:rPr>
        <w:t>Tercer</w:t>
      </w:r>
      <w:r w:rsidR="00133EDA">
        <w:rPr>
          <w:rFonts w:ascii="Arial" w:hAnsi="Arial" w:cs="Arial"/>
          <w:b/>
          <w:sz w:val="22"/>
          <w:szCs w:val="22"/>
        </w:rPr>
        <w:t xml:space="preserve">a.- </w:t>
      </w:r>
      <w:r w:rsidRPr="00B13C5F">
        <w:rPr>
          <w:rFonts w:ascii="Arial" w:hAnsi="Arial" w:cs="Arial"/>
          <w:b/>
          <w:sz w:val="22"/>
          <w:szCs w:val="22"/>
        </w:rPr>
        <w:t>Del importe del contrato.</w:t>
      </w:r>
    </w:p>
    <w:p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de acuerdo al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xml:space="preserve">. Criterios de evaluación de las </w:t>
      </w:r>
      <w:r w:rsidR="00A17649" w:rsidRPr="00B13C5F">
        <w:rPr>
          <w:rFonts w:ascii="Arial" w:hAnsi="Arial" w:cs="Arial"/>
          <w:sz w:val="22"/>
          <w:szCs w:val="22"/>
        </w:rPr>
        <w:lastRenderedPageBreak/>
        <w:t>proposic</w:t>
      </w:r>
      <w:r w:rsidR="00AB1BAB" w:rsidRPr="00B13C5F">
        <w:rPr>
          <w:rFonts w:ascii="Arial" w:hAnsi="Arial" w:cs="Arial"/>
          <w:sz w:val="22"/>
          <w:szCs w:val="22"/>
        </w:rPr>
        <w:t>iones, inciso</w:t>
      </w:r>
      <w:r w:rsidR="00FD55B1" w:rsidRPr="00B13C5F">
        <w:rPr>
          <w:rFonts w:ascii="Arial" w:hAnsi="Arial" w:cs="Arial"/>
          <w:sz w:val="22"/>
          <w:szCs w:val="22"/>
        </w:rPr>
        <w:t xml:space="preserve"> XX), sub-inciso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r w:rsidRPr="00B13C5F">
        <w:rPr>
          <w:rFonts w:ascii="Arial" w:hAnsi="Arial" w:cs="Arial"/>
          <w:sz w:val="22"/>
          <w:szCs w:val="22"/>
        </w:rPr>
        <w:t xml:space="preserve">y </w:t>
      </w:r>
      <w:r w:rsidRPr="00B13C5F">
        <w:rPr>
          <w:rFonts w:ascii="Arial" w:hAnsi="Arial" w:cs="Arial"/>
          <w:sz w:val="22"/>
          <w:szCs w:val="22"/>
          <w:lang w:val="es-ES_tradnl"/>
        </w:rPr>
        <w:t xml:space="preserve"> acorde a lo ofertado en su propuestas técnica</w:t>
      </w:r>
      <w:r w:rsidRPr="00B13C5F">
        <w:rPr>
          <w:rFonts w:ascii="Arial" w:hAnsi="Arial" w:cs="Arial"/>
          <w:sz w:val="22"/>
          <w:szCs w:val="22"/>
        </w:rPr>
        <w:t>, los cuales forman parte integral del presente contrato.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rsidR="009D0D53" w:rsidRPr="00B13C5F" w:rsidRDefault="009D0D53" w:rsidP="00424E1F">
      <w:pPr>
        <w:ind w:right="51"/>
        <w:jc w:val="both"/>
        <w:rPr>
          <w:rFonts w:ascii="Arial" w:hAnsi="Arial" w:cs="Arial"/>
          <w:sz w:val="22"/>
          <w:szCs w:val="22"/>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Cuarta.- Del sostenimiento de la oferta.</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rsidR="00BE1E0C" w:rsidRPr="00B13C5F" w:rsidRDefault="00BE1E0C" w:rsidP="00BE1E0C">
      <w:pPr>
        <w:jc w:val="both"/>
        <w:rPr>
          <w:rFonts w:ascii="Arial" w:hAnsi="Arial" w:cs="Arial"/>
          <w:sz w:val="22"/>
          <w:szCs w:val="20"/>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Quinta.- De la prestación de los servicios.</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rsidR="00BE1E0C" w:rsidRPr="00B13C5F" w:rsidRDefault="00BE1E0C" w:rsidP="00BE1E0C">
      <w:pPr>
        <w:jc w:val="both"/>
        <w:rPr>
          <w:rFonts w:ascii="Arial" w:hAnsi="Arial" w:cs="Arial"/>
          <w:sz w:val="22"/>
          <w:szCs w:val="20"/>
        </w:rPr>
      </w:pPr>
    </w:p>
    <w:p w:rsidR="00BE1E0C" w:rsidRPr="00B13C5F" w:rsidRDefault="00181B5C" w:rsidP="00BE1E0C">
      <w:pPr>
        <w:jc w:val="both"/>
        <w:rPr>
          <w:rFonts w:ascii="Arial" w:hAnsi="Arial" w:cs="Arial"/>
          <w:b/>
          <w:sz w:val="22"/>
          <w:szCs w:val="20"/>
        </w:rPr>
      </w:pPr>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rsidR="007103EF" w:rsidRPr="00B13C5F" w:rsidRDefault="007103EF" w:rsidP="00BE1E0C">
      <w:pPr>
        <w:jc w:val="both"/>
        <w:rPr>
          <w:rFonts w:ascii="Arial" w:hAnsi="Arial" w:cs="Arial"/>
          <w:b/>
          <w:sz w:val="22"/>
          <w:szCs w:val="20"/>
        </w:rPr>
      </w:pPr>
    </w:p>
    <w:p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anterior, </w:t>
      </w:r>
      <w:r w:rsidR="00181B5C" w:rsidRPr="00B13C5F">
        <w:rPr>
          <w:rFonts w:ascii="Arial" w:hAnsi="Arial" w:cs="Arial"/>
          <w:sz w:val="22"/>
          <w:szCs w:val="22"/>
        </w:rPr>
        <w:t xml:space="preserve"> la</w:t>
      </w:r>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rsidR="007103EF" w:rsidRPr="00B13C5F" w:rsidRDefault="007103EF" w:rsidP="007103EF">
      <w:pPr>
        <w:jc w:val="both"/>
        <w:rPr>
          <w:rFonts w:ascii="Arial" w:hAnsi="Arial" w:cs="Arial"/>
          <w:sz w:val="22"/>
          <w:szCs w:val="22"/>
        </w:rPr>
      </w:pP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rsidR="00AD4361" w:rsidRPr="00B13C5F" w:rsidRDefault="00AD4361" w:rsidP="00BE1E0C">
      <w:pPr>
        <w:jc w:val="both"/>
        <w:rPr>
          <w:rFonts w:ascii="Arial" w:hAnsi="Arial" w:cs="Arial"/>
          <w:sz w:val="22"/>
          <w:szCs w:val="20"/>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Sexta.- Del lugar de prestación del servicio</w:t>
      </w:r>
    </w:p>
    <w:p w:rsidR="00AD4361" w:rsidRDefault="00AD4361" w:rsidP="00AD4361">
      <w:pPr>
        <w:jc w:val="both"/>
        <w:rPr>
          <w:rFonts w:ascii="Arial" w:hAnsi="Arial" w:cs="Arial"/>
          <w:sz w:val="22"/>
          <w:szCs w:val="22"/>
        </w:rPr>
      </w:pPr>
      <w:r w:rsidRPr="00B13C5F">
        <w:rPr>
          <w:rFonts w:ascii="Arial" w:hAnsi="Arial" w:cs="Arial"/>
          <w:sz w:val="22"/>
          <w:szCs w:val="22"/>
        </w:rPr>
        <w:lastRenderedPageBreak/>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rsidR="00AD4361" w:rsidRPr="00B13C5F" w:rsidRDefault="00AD4361" w:rsidP="00BE1E0C">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Séptima.- De la forma de pago</w:t>
      </w:r>
    </w:p>
    <w:p w:rsidR="00AD4361" w:rsidRPr="00B13C5F" w:rsidRDefault="00181B5C" w:rsidP="00AD4361">
      <w:pPr>
        <w:jc w:val="both"/>
        <w:rPr>
          <w:rFonts w:ascii="Arial" w:hAnsi="Arial" w:cs="Arial"/>
          <w:sz w:val="22"/>
          <w:szCs w:val="22"/>
        </w:rPr>
      </w:pPr>
      <w:r w:rsidRPr="00B13C5F">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rsidR="00AD4361" w:rsidRPr="00B13C5F" w:rsidRDefault="00AD4361" w:rsidP="00AD4361">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rsidR="009D0D53" w:rsidRPr="00B13C5F" w:rsidRDefault="009D0D53" w:rsidP="009D0D53">
      <w:pPr>
        <w:widowControl w:val="0"/>
        <w:jc w:val="both"/>
        <w:rPr>
          <w:rFonts w:ascii="Arial" w:hAnsi="Arial" w:cs="Arial"/>
          <w:sz w:val="22"/>
          <w:szCs w:val="22"/>
        </w:rPr>
      </w:pPr>
    </w:p>
    <w:p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rsidR="009D0D53" w:rsidRPr="00B13C5F" w:rsidRDefault="009D0D53" w:rsidP="009D0D53">
      <w:pPr>
        <w:jc w:val="both"/>
        <w:rPr>
          <w:rFonts w:ascii="Arial" w:hAnsi="Arial" w:cs="Arial"/>
          <w:sz w:val="22"/>
          <w:szCs w:val="22"/>
        </w:rPr>
      </w:pPr>
    </w:p>
    <w:p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rsidR="00AD4361" w:rsidRPr="00B13C5F" w:rsidRDefault="00AD4361" w:rsidP="00BE1E0C">
      <w:pPr>
        <w:jc w:val="both"/>
        <w:rPr>
          <w:rFonts w:ascii="Arial" w:hAnsi="Arial" w:cs="Arial"/>
          <w:sz w:val="22"/>
          <w:szCs w:val="20"/>
        </w:rPr>
      </w:pPr>
    </w:p>
    <w:p w:rsidR="003A10F7" w:rsidRPr="00B13C5F" w:rsidRDefault="003A10F7" w:rsidP="003A10F7">
      <w:pPr>
        <w:jc w:val="both"/>
        <w:rPr>
          <w:rFonts w:ascii="Arial" w:hAnsi="Arial" w:cs="Arial"/>
          <w:b/>
          <w:sz w:val="22"/>
          <w:szCs w:val="20"/>
        </w:rPr>
      </w:pPr>
      <w:r w:rsidRPr="00B13C5F">
        <w:rPr>
          <w:rFonts w:ascii="Arial" w:hAnsi="Arial" w:cs="Arial"/>
          <w:b/>
          <w:sz w:val="22"/>
          <w:szCs w:val="20"/>
        </w:rPr>
        <w:t>Octava.- De la vigencia.</w:t>
      </w:r>
    </w:p>
    <w:p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rsidR="003A10F7" w:rsidRPr="00B13C5F" w:rsidRDefault="003A10F7" w:rsidP="003A10F7">
      <w:pPr>
        <w:jc w:val="both"/>
        <w:rPr>
          <w:rFonts w:ascii="Arial" w:hAnsi="Arial" w:cs="Arial"/>
          <w:sz w:val="22"/>
          <w:szCs w:val="20"/>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lastRenderedPageBreak/>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rsidR="00BE1E0C" w:rsidRPr="00B13C5F" w:rsidRDefault="00BE1E0C" w:rsidP="00424E1F">
      <w:pPr>
        <w:ind w:right="51"/>
        <w:jc w:val="both"/>
        <w:rPr>
          <w:rFonts w:ascii="Arial" w:hAnsi="Arial" w:cs="Arial"/>
          <w:sz w:val="22"/>
          <w:szCs w:val="22"/>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Novena.- De las obligaciones de “El Proveedor”.</w:t>
      </w:r>
    </w:p>
    <w:p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ni  a</w:t>
      </w:r>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rsidR="00730958" w:rsidRPr="00B13C5F" w:rsidRDefault="00730958" w:rsidP="00490202">
      <w:pPr>
        <w:jc w:val="both"/>
        <w:rPr>
          <w:rFonts w:ascii="Arial" w:hAnsi="Arial" w:cs="Arial"/>
          <w:sz w:val="20"/>
          <w:szCs w:val="20"/>
        </w:rPr>
      </w:pPr>
    </w:p>
    <w:p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rsidR="00490202" w:rsidRPr="00B13C5F" w:rsidRDefault="00490202" w:rsidP="00490202">
      <w:pPr>
        <w:jc w:val="both"/>
        <w:rPr>
          <w:rFonts w:ascii="Arial" w:hAnsi="Arial" w:cs="Arial"/>
          <w:sz w:val="22"/>
          <w:szCs w:val="20"/>
        </w:rPr>
      </w:pPr>
    </w:p>
    <w:p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rsidR="00AC3456" w:rsidRPr="00B13C5F" w:rsidRDefault="00AC3456" w:rsidP="00490202">
      <w:pPr>
        <w:jc w:val="both"/>
        <w:rPr>
          <w:rFonts w:ascii="Arial" w:hAnsi="Arial" w:cs="Arial"/>
          <w:sz w:val="22"/>
          <w:szCs w:val="20"/>
        </w:rPr>
      </w:pPr>
    </w:p>
    <w:p w:rsidR="00490202" w:rsidRPr="00B13C5F" w:rsidRDefault="00BE7ABD" w:rsidP="00490202">
      <w:pPr>
        <w:jc w:val="both"/>
        <w:rPr>
          <w:rFonts w:ascii="Arial" w:hAnsi="Arial" w:cs="Arial"/>
          <w:sz w:val="22"/>
          <w:szCs w:val="22"/>
        </w:rPr>
      </w:pPr>
      <w:r w:rsidRPr="00B13C5F">
        <w:rPr>
          <w:rFonts w:ascii="Arial" w:hAnsi="Arial" w:cs="Arial"/>
          <w:sz w:val="22"/>
          <w:szCs w:val="20"/>
        </w:rPr>
        <w:lastRenderedPageBreak/>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rsidR="00AC3456" w:rsidRPr="00B13C5F" w:rsidRDefault="00AC3456" w:rsidP="00490202">
      <w:pPr>
        <w:jc w:val="both"/>
        <w:rPr>
          <w:rFonts w:ascii="Arial" w:hAnsi="Arial" w:cs="Arial"/>
          <w:sz w:val="22"/>
          <w:szCs w:val="20"/>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Décima.- De las modificaciones.</w:t>
      </w:r>
    </w:p>
    <w:p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“Las Partes”</w:t>
      </w:r>
      <w:r w:rsidRPr="00B13C5F">
        <w:rPr>
          <w:rFonts w:ascii="Arial" w:hAnsi="Arial" w:cs="Arial"/>
          <w:sz w:val="22"/>
          <w:szCs w:val="20"/>
        </w:rPr>
        <w:t xml:space="preserve"> y deberán realizar tales modificaciones en estricto apego a la Ley de Adquisiciones, Arrendamientos y Servicios del Sector Público.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rsidR="00A41105" w:rsidRPr="00B13C5F" w:rsidRDefault="00A41105" w:rsidP="00A41105">
      <w:pPr>
        <w:jc w:val="both"/>
        <w:rPr>
          <w:rFonts w:ascii="Arial" w:hAnsi="Arial" w:cs="Arial"/>
          <w:sz w:val="22"/>
          <w:szCs w:val="22"/>
        </w:rPr>
      </w:pPr>
    </w:p>
    <w:p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rsidR="00A41105" w:rsidRPr="00B13C5F" w:rsidRDefault="00A41105" w:rsidP="00A41105">
      <w:pPr>
        <w:jc w:val="both"/>
        <w:rPr>
          <w:rFonts w:ascii="Arial" w:hAnsi="Arial" w:cs="Arial"/>
          <w:sz w:val="22"/>
          <w:szCs w:val="22"/>
        </w:rPr>
      </w:pPr>
    </w:p>
    <w:p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rsidR="00A41105" w:rsidRPr="00B13C5F" w:rsidRDefault="00A41105" w:rsidP="00A41105">
      <w:pPr>
        <w:jc w:val="both"/>
        <w:rPr>
          <w:rFonts w:ascii="Arial" w:hAnsi="Arial" w:cs="Arial"/>
          <w:sz w:val="22"/>
          <w:szCs w:val="22"/>
        </w:rPr>
      </w:pPr>
    </w:p>
    <w:p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rsidR="00A41105" w:rsidRPr="00B13C5F" w:rsidRDefault="00A41105" w:rsidP="00A41105">
      <w:pPr>
        <w:ind w:right="51"/>
        <w:jc w:val="both"/>
        <w:rPr>
          <w:rFonts w:ascii="Arial" w:hAnsi="Arial" w:cs="Arial"/>
          <w:sz w:val="22"/>
          <w:szCs w:val="22"/>
        </w:rPr>
      </w:pPr>
    </w:p>
    <w:p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rsidR="003A10F7" w:rsidRPr="00B13C5F" w:rsidRDefault="003A10F7" w:rsidP="00424E1F">
      <w:pPr>
        <w:ind w:right="51"/>
        <w:jc w:val="both"/>
        <w:rPr>
          <w:rFonts w:ascii="Arial" w:hAnsi="Arial" w:cs="Arial"/>
          <w:sz w:val="22"/>
          <w:szCs w:val="22"/>
        </w:rPr>
      </w:pPr>
    </w:p>
    <w:p w:rsidR="00AA30BA" w:rsidRDefault="00133EDA" w:rsidP="00AA30BA">
      <w:pPr>
        <w:jc w:val="both"/>
        <w:rPr>
          <w:rFonts w:ascii="Arial" w:hAnsi="Arial" w:cs="Arial"/>
          <w:b/>
          <w:sz w:val="22"/>
          <w:szCs w:val="20"/>
        </w:rPr>
      </w:pPr>
      <w:r>
        <w:rPr>
          <w:rFonts w:ascii="Arial" w:hAnsi="Arial" w:cs="Arial"/>
          <w:b/>
          <w:sz w:val="22"/>
          <w:szCs w:val="20"/>
        </w:rPr>
        <w:t>Décima P</w:t>
      </w:r>
      <w:r w:rsidR="00AA30BA" w:rsidRPr="00B13C5F">
        <w:rPr>
          <w:rFonts w:ascii="Arial" w:hAnsi="Arial" w:cs="Arial"/>
          <w:b/>
          <w:sz w:val="22"/>
          <w:szCs w:val="20"/>
        </w:rPr>
        <w:t>rimera.- De la Garantía de Cumplimiento.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la firma del presente contrato, expedida por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 xml:space="preserve">a nombre de la </w:t>
      </w:r>
      <w:r w:rsidRPr="00AB13AA">
        <w:rPr>
          <w:rFonts w:ascii="Arial" w:hAnsi="Arial" w:cs="Arial"/>
          <w:sz w:val="22"/>
          <w:szCs w:val="18"/>
        </w:rPr>
        <w:lastRenderedPageBreak/>
        <w:t>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del mismo;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deberá dar aviso a la afianzadora, la cual deberá emitir los documentos modificatorios o endosos correspondientes;</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AB13AA">
        <w:rPr>
          <w:rFonts w:ascii="Arial" w:hAnsi="Arial" w:cs="Arial"/>
          <w:sz w:val="22"/>
          <w:szCs w:val="18"/>
        </w:rPr>
        <w:t>subjúdice</w:t>
      </w:r>
      <w:proofErr w:type="spellEnd"/>
      <w:r w:rsidRPr="00AB13AA">
        <w:rPr>
          <w:rFonts w:ascii="Arial" w:hAnsi="Arial" w:cs="Arial"/>
          <w:sz w:val="22"/>
          <w:szCs w:val="18"/>
        </w:rPr>
        <w:t xml:space="preserv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w:t>
      </w:r>
      <w:r w:rsidRPr="00AB13AA">
        <w:rPr>
          <w:rFonts w:ascii="Arial" w:hAnsi="Arial" w:cs="Arial"/>
          <w:sz w:val="22"/>
          <w:szCs w:val="18"/>
        </w:rPr>
        <w:lastRenderedPageBreak/>
        <w:t xml:space="preserve">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otorgada  podrá hacerse efectiva en su totalidad.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rsidR="00AB13AA" w:rsidRPr="00B13C5F" w:rsidRDefault="00AB13AA" w:rsidP="00AA30BA">
      <w:pPr>
        <w:jc w:val="both"/>
        <w:rPr>
          <w:rFonts w:ascii="Arial" w:hAnsi="Arial" w:cs="Arial"/>
          <w:b/>
          <w:sz w:val="22"/>
          <w:szCs w:val="20"/>
        </w:rPr>
      </w:pP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proofErr w:type="gramStart"/>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.00</w:t>
      </w:r>
      <w:proofErr w:type="gramEnd"/>
      <w:r w:rsidRPr="00B13C5F">
        <w:rPr>
          <w:rFonts w:ascii="Arial" w:hAnsi="Arial" w:cs="Arial"/>
          <w:sz w:val="22"/>
          <w:szCs w:val="20"/>
        </w:rPr>
        <w:t xml:space="preserve">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rsidR="00D505E8" w:rsidRPr="00B13C5F" w:rsidRDefault="00D505E8" w:rsidP="00D505E8">
      <w:pPr>
        <w:jc w:val="both"/>
        <w:rPr>
          <w:rFonts w:ascii="Arial" w:hAnsi="Arial" w:cs="Arial"/>
          <w:bCs/>
          <w:sz w:val="22"/>
          <w:szCs w:val="22"/>
        </w:rPr>
      </w:pPr>
    </w:p>
    <w:p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rsidR="00D505E8" w:rsidRPr="00B13C5F" w:rsidRDefault="00D505E8" w:rsidP="00D505E8">
      <w:pPr>
        <w:autoSpaceDE w:val="0"/>
        <w:autoSpaceDN w:val="0"/>
        <w:adjustRightInd w:val="0"/>
        <w:jc w:val="both"/>
        <w:rPr>
          <w:rFonts w:ascii="Arial" w:hAnsi="Arial" w:cs="Arial"/>
          <w:sz w:val="18"/>
          <w:szCs w:val="18"/>
        </w:rPr>
      </w:pPr>
    </w:p>
    <w:p w:rsidR="00592C69" w:rsidRPr="00B13C5F" w:rsidRDefault="00592C69" w:rsidP="00592C69">
      <w:pPr>
        <w:jc w:val="both"/>
        <w:rPr>
          <w:rFonts w:ascii="Arial" w:hAnsi="Arial" w:cs="Arial"/>
          <w:b/>
          <w:sz w:val="22"/>
          <w:szCs w:val="20"/>
        </w:rPr>
      </w:pPr>
      <w:r w:rsidRPr="00B13C5F">
        <w:rPr>
          <w:rFonts w:ascii="Arial" w:hAnsi="Arial" w:cs="Arial"/>
          <w:b/>
          <w:sz w:val="22"/>
          <w:szCs w:val="20"/>
        </w:rPr>
        <w:lastRenderedPageBreak/>
        <w:t xml:space="preserve">Décima Segunda.- De la suspensión y terminación anticipada. </w:t>
      </w:r>
    </w:p>
    <w:p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así lo determina; y en caso que subsistan los supuestos que dieron origen a la suspensión, se podrá iniciar la terminación anticipada del contrato.</w:t>
      </w:r>
      <w:r w:rsidR="00FF6490">
        <w:rPr>
          <w:rFonts w:ascii="Arial" w:hAnsi="Arial" w:cs="Arial"/>
          <w:bCs/>
          <w:sz w:val="22"/>
          <w:szCs w:val="22"/>
        </w:rPr>
        <w:t xml:space="preserve"> </w:t>
      </w:r>
    </w:p>
    <w:p w:rsidR="00BE7148" w:rsidRPr="00B13C5F" w:rsidRDefault="00BE7148" w:rsidP="00592C69">
      <w:pPr>
        <w:jc w:val="both"/>
        <w:rPr>
          <w:rFonts w:ascii="Arial" w:hAnsi="Arial" w:cs="Arial"/>
          <w:sz w:val="22"/>
          <w:szCs w:val="20"/>
        </w:rPr>
      </w:pPr>
    </w:p>
    <w:p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que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B13C5F">
        <w:rPr>
          <w:rFonts w:ascii="Arial" w:hAnsi="Arial" w:cs="Arial"/>
          <w:b/>
          <w:sz w:val="22"/>
          <w:szCs w:val="22"/>
        </w:rPr>
        <w:t xml:space="preserve"> “El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rsidR="00592C69" w:rsidRPr="00B13C5F" w:rsidRDefault="00592C69" w:rsidP="00592C69">
      <w:pPr>
        <w:jc w:val="both"/>
        <w:rPr>
          <w:rFonts w:ascii="Arial" w:hAnsi="Arial" w:cs="Arial"/>
          <w:caps/>
          <w:sz w:val="22"/>
          <w:szCs w:val="20"/>
        </w:rPr>
      </w:pPr>
    </w:p>
    <w:p w:rsidR="00592C69" w:rsidRPr="00B13C5F" w:rsidRDefault="00592C69" w:rsidP="00592C69">
      <w:pPr>
        <w:rPr>
          <w:rFonts w:ascii="Arial" w:hAnsi="Arial" w:cs="Arial"/>
          <w:b/>
          <w:sz w:val="22"/>
          <w:szCs w:val="20"/>
        </w:rPr>
      </w:pPr>
      <w:r w:rsidRPr="00B13C5F">
        <w:rPr>
          <w:rFonts w:ascii="Arial" w:hAnsi="Arial" w:cs="Arial"/>
          <w:b/>
          <w:sz w:val="22"/>
          <w:szCs w:val="20"/>
        </w:rPr>
        <w:t>Décima Tercera.- De las responsabilidades.</w:t>
      </w:r>
    </w:p>
    <w:p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8D73EC" w:rsidRPr="00B13C5F">
        <w:rPr>
          <w:rFonts w:ascii="Arial" w:hAnsi="Arial" w:cs="Arial"/>
          <w:b/>
          <w:sz w:val="22"/>
          <w:szCs w:val="22"/>
        </w:rPr>
        <w:lastRenderedPageBreak/>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rsidR="001204E4" w:rsidRPr="00B13C5F" w:rsidRDefault="001204E4" w:rsidP="008D73EC">
      <w:pPr>
        <w:ind w:right="51"/>
        <w:jc w:val="both"/>
        <w:rPr>
          <w:rFonts w:ascii="Arial" w:hAnsi="Arial" w:cs="Arial"/>
          <w:sz w:val="22"/>
          <w:szCs w:val="22"/>
        </w:rPr>
      </w:pPr>
    </w:p>
    <w:p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rsidR="00D96279" w:rsidRPr="00B13C5F" w:rsidRDefault="00D96279" w:rsidP="001204E4">
      <w:pPr>
        <w:pStyle w:val="Texto"/>
        <w:spacing w:after="0" w:line="240" w:lineRule="auto"/>
        <w:ind w:firstLine="0"/>
        <w:rPr>
          <w:rFonts w:eastAsia="Calibri"/>
          <w:sz w:val="22"/>
          <w:szCs w:val="22"/>
          <w:lang w:val="es-MX" w:eastAsia="en-US"/>
        </w:rPr>
      </w:pPr>
    </w:p>
    <w:p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D96279" w:rsidRPr="00B13C5F" w:rsidRDefault="00D96279" w:rsidP="00D96279">
      <w:pPr>
        <w:jc w:val="both"/>
        <w:rPr>
          <w:rFonts w:ascii="Arial" w:hAnsi="Arial" w:cs="Arial"/>
          <w:sz w:val="22"/>
          <w:szCs w:val="22"/>
        </w:rPr>
      </w:pPr>
    </w:p>
    <w:p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rsidR="00110F85" w:rsidRPr="00B13C5F" w:rsidRDefault="00110F85" w:rsidP="00D96279">
      <w:pPr>
        <w:pStyle w:val="Texto"/>
        <w:spacing w:after="0" w:line="240" w:lineRule="auto"/>
        <w:ind w:firstLine="0"/>
        <w:rPr>
          <w:sz w:val="22"/>
          <w:szCs w:val="22"/>
        </w:rPr>
      </w:pPr>
    </w:p>
    <w:p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Cuarta.- De las sanciones</w:t>
      </w:r>
    </w:p>
    <w:p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rsidR="003A10F7" w:rsidRPr="00B13C5F" w:rsidRDefault="003A10F7" w:rsidP="00424E1F">
      <w:pPr>
        <w:ind w:right="51"/>
        <w:jc w:val="both"/>
        <w:rPr>
          <w:rFonts w:ascii="Arial" w:hAnsi="Arial" w:cs="Arial"/>
          <w:sz w:val="22"/>
          <w:szCs w:val="22"/>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Quinta.- De las penas convencionales y deductivas.</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lastRenderedPageBreak/>
        <w:t>De las penas convencionales</w:t>
      </w: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bienes,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rsidR="00F04B67" w:rsidRPr="00B13C5F" w:rsidRDefault="00F04B67" w:rsidP="00592C69">
      <w:pPr>
        <w:ind w:left="426"/>
        <w:jc w:val="both"/>
        <w:rPr>
          <w:rFonts w:ascii="Arial" w:hAnsi="Arial" w:cs="Arial"/>
          <w:b/>
          <w:sz w:val="22"/>
          <w:szCs w:val="20"/>
        </w:rPr>
      </w:pPr>
    </w:p>
    <w:p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rsidR="00B66C35" w:rsidRPr="00B13C5F" w:rsidRDefault="00B66C35" w:rsidP="00B66C35">
      <w:pPr>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B13C5F">
        <w:rPr>
          <w:rFonts w:ascii="Arial" w:hAnsi="Arial" w:cs="Arial"/>
          <w:sz w:val="22"/>
          <w:szCs w:val="20"/>
        </w:rPr>
        <w:t xml:space="preserve"> </w:t>
      </w:r>
      <w:r w:rsidR="00C050B5" w:rsidRPr="00B13C5F">
        <w:rPr>
          <w:rFonts w:ascii="Arial" w:hAnsi="Arial" w:cs="Arial"/>
          <w:b/>
          <w:sz w:val="22"/>
          <w:szCs w:val="20"/>
        </w:rPr>
        <w:t>“</w:t>
      </w:r>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rsidR="00FA2DF1" w:rsidRPr="00B13C5F" w:rsidRDefault="00FA2DF1"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lastRenderedPageBreak/>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rsidR="00F04B67" w:rsidRPr="00B13C5F" w:rsidRDefault="00F04B67" w:rsidP="00592C69">
      <w:pPr>
        <w:ind w:left="426"/>
        <w:jc w:val="both"/>
        <w:rPr>
          <w:rFonts w:ascii="Arial" w:hAnsi="Arial" w:cs="Arial"/>
          <w:sz w:val="22"/>
          <w:szCs w:val="20"/>
        </w:rPr>
      </w:pPr>
    </w:p>
    <w:p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En el supuesto de que sea rescindido el contrato, no procederá el cobro de dichas penalizaciones ni la contabilización de las mismas para hacer efectiva la fianza.</w:t>
      </w:r>
    </w:p>
    <w:p w:rsidR="00592C69" w:rsidRPr="00B13C5F" w:rsidRDefault="00592C69" w:rsidP="00424E1F">
      <w:pPr>
        <w:ind w:right="51"/>
        <w:jc w:val="both"/>
        <w:rPr>
          <w:rFonts w:ascii="Arial" w:hAnsi="Arial" w:cs="Arial"/>
          <w:szCs w:val="22"/>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Sexta.- De las relaciones laborales</w:t>
      </w:r>
    </w:p>
    <w:p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del mismo. </w:t>
      </w:r>
    </w:p>
    <w:p w:rsidR="00F04B67" w:rsidRPr="00B13C5F" w:rsidRDefault="00F04B67" w:rsidP="00F04B67">
      <w:pPr>
        <w:pStyle w:val="Textoindependiente3"/>
        <w:rPr>
          <w:rFonts w:ascii="Arial" w:eastAsia="Calibri" w:hAnsi="Arial" w:cs="Arial"/>
          <w:sz w:val="22"/>
          <w:szCs w:val="20"/>
          <w:lang w:val="es-ES_tradnl" w:eastAsia="en-US"/>
        </w:rPr>
      </w:pPr>
    </w:p>
    <w:p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que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ésta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rsidR="00F04B67" w:rsidRPr="00B13C5F" w:rsidRDefault="00F04B67" w:rsidP="00F04B67">
      <w:pPr>
        <w:pStyle w:val="Textoindependiente3"/>
        <w:rPr>
          <w:rFonts w:ascii="Arial" w:hAnsi="Arial" w:cs="Arial"/>
          <w:caps/>
          <w:sz w:val="22"/>
          <w:szCs w:val="20"/>
          <w:lang w:val="es-ES_tradnl"/>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rsidR="00592C69" w:rsidRPr="00B13C5F" w:rsidRDefault="00592C69" w:rsidP="00424E1F">
      <w:pPr>
        <w:ind w:right="51"/>
        <w:jc w:val="both"/>
        <w:rPr>
          <w:rFonts w:ascii="Arial" w:hAnsi="Arial" w:cs="Arial"/>
          <w:sz w:val="22"/>
          <w:szCs w:val="22"/>
        </w:rPr>
      </w:pPr>
    </w:p>
    <w:p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Las causales de rescisión del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rsidR="00CD69D3" w:rsidRPr="00B13C5F" w:rsidRDefault="00CD69D3" w:rsidP="008615A7">
      <w:pPr>
        <w:pStyle w:val="Textoindependiente3"/>
        <w:rPr>
          <w:rFonts w:ascii="Arial" w:eastAsia="Calibri" w:hAnsi="Arial" w:cs="Arial"/>
          <w:sz w:val="22"/>
          <w:szCs w:val="22"/>
          <w:lang w:val="es-ES_tradnl" w:eastAsia="en-US"/>
        </w:rPr>
      </w:pPr>
    </w:p>
    <w:p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rsidR="00CD69D3" w:rsidRPr="00B13C5F" w:rsidRDefault="00CD69D3" w:rsidP="00CD69D3">
      <w:pPr>
        <w:pStyle w:val="Textoindependiente3"/>
        <w:rPr>
          <w:rFonts w:ascii="Arial" w:hAnsi="Arial" w:cs="Arial"/>
          <w:sz w:val="22"/>
          <w:szCs w:val="22"/>
        </w:rPr>
      </w:pPr>
    </w:p>
    <w:p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rsidR="00CD69D3" w:rsidRPr="00B13C5F" w:rsidRDefault="00CD69D3" w:rsidP="00CD69D3">
      <w:pPr>
        <w:pStyle w:val="Textoindependiente3"/>
        <w:rPr>
          <w:rFonts w:ascii="Arial" w:hAnsi="Arial" w:cs="Arial"/>
          <w:sz w:val="22"/>
          <w:szCs w:val="22"/>
          <w:lang w:val="es-ES"/>
        </w:rPr>
      </w:pPr>
    </w:p>
    <w:p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rsidR="0030183F" w:rsidRPr="00B13C5F" w:rsidRDefault="0030183F" w:rsidP="0030183F">
      <w:pPr>
        <w:pStyle w:val="Prrafodelista"/>
        <w:ind w:left="284" w:right="-1"/>
        <w:contextualSpacing/>
        <w:jc w:val="both"/>
        <w:rPr>
          <w:rFonts w:ascii="Arial" w:hAnsi="Arial" w:cs="Arial"/>
          <w:sz w:val="22"/>
          <w:szCs w:val="22"/>
          <w:lang w:val="es-ES"/>
        </w:rPr>
      </w:pPr>
    </w:p>
    <w:p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lastRenderedPageBreak/>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rsidR="00204D6C" w:rsidRPr="00B13C5F" w:rsidRDefault="00204D6C" w:rsidP="00204D6C">
      <w:pPr>
        <w:ind w:right="-1"/>
        <w:jc w:val="both"/>
        <w:rPr>
          <w:rFonts w:ascii="Arial" w:hAnsi="Arial" w:cs="Arial"/>
          <w:sz w:val="22"/>
          <w:szCs w:val="22"/>
          <w:lang w:val="es-ES"/>
        </w:rPr>
      </w:pPr>
    </w:p>
    <w:p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rsidR="00204D6C" w:rsidRPr="00B13C5F" w:rsidRDefault="00204D6C" w:rsidP="00424E1F">
      <w:pPr>
        <w:ind w:right="51"/>
        <w:jc w:val="both"/>
        <w:rPr>
          <w:rFonts w:ascii="Arial" w:hAnsi="Arial" w:cs="Arial"/>
          <w:sz w:val="22"/>
          <w:szCs w:val="22"/>
        </w:rPr>
      </w:pPr>
    </w:p>
    <w:p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Décima Octava.- De las notificaciones.</w:t>
      </w:r>
    </w:p>
    <w:p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B13C5F">
        <w:rPr>
          <w:rFonts w:ascii="Arial" w:hAnsi="Arial" w:cs="Arial"/>
          <w:sz w:val="22"/>
          <w:szCs w:val="22"/>
          <w:lang w:val="es-ES_tradnl"/>
        </w:rPr>
        <w:t>I.3 y II.6.</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lastRenderedPageBreak/>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rsidR="00444F59" w:rsidRPr="00B13C5F" w:rsidRDefault="00444F59" w:rsidP="00444F59">
      <w:pPr>
        <w:jc w:val="both"/>
        <w:rPr>
          <w:rFonts w:ascii="Arial" w:hAnsi="Arial" w:cs="Arial"/>
          <w:sz w:val="22"/>
          <w:szCs w:val="22"/>
          <w:lang w:val="es-ES_tradnl"/>
        </w:rPr>
      </w:pPr>
    </w:p>
    <w:p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rsidR="001374C6" w:rsidRDefault="001374C6" w:rsidP="00444F59">
      <w:pPr>
        <w:jc w:val="both"/>
        <w:rPr>
          <w:rFonts w:ascii="Arial" w:hAnsi="Arial" w:cs="Arial"/>
          <w:sz w:val="22"/>
          <w:szCs w:val="22"/>
          <w:lang w:val="es-ES_tradnl"/>
        </w:rPr>
      </w:pPr>
    </w:p>
    <w:p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r w:rsidRPr="001374C6">
        <w:rPr>
          <w:rFonts w:ascii="Arial" w:hAnsi="Arial" w:cs="Arial"/>
          <w:b/>
          <w:sz w:val="22"/>
          <w:szCs w:val="17"/>
        </w:rPr>
        <w:t>Novena</w:t>
      </w:r>
      <w:r w:rsidR="00133EDA">
        <w:rPr>
          <w:rFonts w:ascii="Arial" w:eastAsia="Arial" w:hAnsi="Arial" w:cs="Arial"/>
          <w:b/>
          <w:sz w:val="22"/>
          <w:szCs w:val="17"/>
        </w:rPr>
        <w:t>.- D</w:t>
      </w:r>
      <w:r w:rsidR="00133EDA" w:rsidRPr="001374C6">
        <w:rPr>
          <w:rFonts w:ascii="Arial" w:eastAsia="Arial" w:hAnsi="Arial" w:cs="Arial"/>
          <w:b/>
          <w:sz w:val="22"/>
          <w:szCs w:val="17"/>
        </w:rPr>
        <w:t>e las licencias, permisos y documentación.</w:t>
      </w:r>
    </w:p>
    <w:p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1374C6" w:rsidRPr="001374C6" w:rsidRDefault="001374C6" w:rsidP="001374C6">
      <w:pPr>
        <w:jc w:val="both"/>
        <w:rPr>
          <w:rFonts w:ascii="Arial" w:hAnsi="Arial" w:cs="Arial"/>
          <w:b/>
          <w:sz w:val="22"/>
          <w:szCs w:val="17"/>
        </w:rPr>
      </w:pPr>
    </w:p>
    <w:p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rsidR="001374C6" w:rsidRPr="001374C6" w:rsidRDefault="001374C6" w:rsidP="001374C6">
      <w:pPr>
        <w:pStyle w:val="Sinespaciado"/>
        <w:jc w:val="both"/>
        <w:rPr>
          <w:rFonts w:ascii="Arial" w:hAnsi="Arial" w:cs="Arial"/>
          <w:szCs w:val="17"/>
        </w:rPr>
      </w:pPr>
    </w:p>
    <w:p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w:t>
      </w:r>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 Primera</w:t>
      </w:r>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w:t>
      </w:r>
      <w:r w:rsidRPr="001374C6">
        <w:rPr>
          <w:rFonts w:ascii="Arial" w:hAnsi="Arial" w:cs="Arial"/>
          <w:sz w:val="22"/>
          <w:szCs w:val="17"/>
        </w:rPr>
        <w:lastRenderedPageBreak/>
        <w:t xml:space="preserve">Obligados, la Ley de Protección de Datos Personales en Posesión de Sujetos Obligados para el Estado de Guanajuato y demás normativa aplicable.  </w:t>
      </w:r>
    </w:p>
    <w:p w:rsidR="001374C6" w:rsidRPr="001374C6" w:rsidRDefault="001374C6" w:rsidP="001374C6">
      <w:pPr>
        <w:tabs>
          <w:tab w:val="left" w:pos="600"/>
          <w:tab w:val="left" w:pos="855"/>
        </w:tabs>
        <w:jc w:val="both"/>
        <w:rPr>
          <w:rFonts w:ascii="Arial" w:hAnsi="Arial" w:cs="Arial"/>
          <w:sz w:val="22"/>
          <w:szCs w:val="17"/>
        </w:rPr>
      </w:pP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rsidR="001374C6" w:rsidRPr="001374C6" w:rsidRDefault="001374C6" w:rsidP="001374C6">
      <w:pPr>
        <w:tabs>
          <w:tab w:val="left" w:pos="600"/>
          <w:tab w:val="left" w:pos="855"/>
        </w:tabs>
        <w:jc w:val="both"/>
        <w:rPr>
          <w:rFonts w:ascii="Arial" w:hAnsi="Arial" w:cs="Arial"/>
          <w:sz w:val="22"/>
          <w:szCs w:val="17"/>
        </w:rPr>
      </w:pPr>
    </w:p>
    <w:p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rsidR="00B72E67" w:rsidRPr="00B13C5F" w:rsidRDefault="00B72E67" w:rsidP="00424E1F">
      <w:pPr>
        <w:pStyle w:val="Texto"/>
        <w:spacing w:after="0" w:line="240" w:lineRule="auto"/>
        <w:ind w:firstLine="0"/>
        <w:rPr>
          <w:rFonts w:eastAsia="Calibri"/>
          <w:sz w:val="22"/>
          <w:szCs w:val="22"/>
          <w:lang w:val="es-MX" w:eastAsia="en-US"/>
        </w:rPr>
      </w:pPr>
    </w:p>
    <w:p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r>
        <w:rPr>
          <w:rFonts w:ascii="Arial" w:hAnsi="Arial" w:cs="Arial"/>
          <w:b/>
          <w:sz w:val="22"/>
          <w:szCs w:val="22"/>
          <w:lang w:val="es-ES_tradnl"/>
        </w:rPr>
        <w:t>Segunda</w:t>
      </w:r>
      <w:r w:rsidR="00BE4471" w:rsidRPr="00B13C5F">
        <w:rPr>
          <w:rFonts w:ascii="Arial" w:hAnsi="Arial" w:cs="Arial"/>
          <w:b/>
          <w:sz w:val="22"/>
          <w:szCs w:val="22"/>
          <w:lang w:val="es-ES_tradnl"/>
        </w:rPr>
        <w:t>.- De la jurisdicción.</w:t>
      </w:r>
    </w:p>
    <w:p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rsidR="003C343C" w:rsidRPr="00B13C5F" w:rsidRDefault="003C343C" w:rsidP="00170D8B">
      <w:pPr>
        <w:pStyle w:val="Prrafodelista"/>
        <w:shd w:val="clear" w:color="auto" w:fill="FFFFFF"/>
        <w:ind w:left="0"/>
        <w:jc w:val="both"/>
        <w:textAlignment w:val="baseline"/>
        <w:rPr>
          <w:rFonts w:ascii="Arial" w:hAnsi="Arial" w:cs="Arial"/>
          <w:b/>
          <w:lang w:eastAsia="es-MX"/>
        </w:rPr>
      </w:pPr>
    </w:p>
    <w:p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rsidR="000C77BE" w:rsidRPr="00B13C5F" w:rsidRDefault="000C77BE" w:rsidP="00424E1F">
      <w:pPr>
        <w:jc w:val="both"/>
        <w:rPr>
          <w:rFonts w:ascii="Arial" w:hAnsi="Arial" w:cs="Arial"/>
          <w:szCs w:val="22"/>
        </w:rPr>
      </w:pP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rsidTr="00DE34ED">
        <w:trPr>
          <w:trHeight w:val="43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rsidTr="00DE34ED">
        <w:trPr>
          <w:trHeight w:val="64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rsidTr="00DE34ED">
        <w:trPr>
          <w:trHeight w:val="1733"/>
          <w:jc w:val="center"/>
        </w:trPr>
        <w:tc>
          <w:tcPr>
            <w:tcW w:w="3948"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rsidTr="00DE34ED">
        <w:trPr>
          <w:trHeight w:val="1733"/>
          <w:jc w:val="center"/>
        </w:trPr>
        <w:tc>
          <w:tcPr>
            <w:tcW w:w="3948" w:type="dxa"/>
          </w:tcPr>
          <w:p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rsidR="000C77BE" w:rsidRPr="00B13C5F" w:rsidRDefault="000C77BE" w:rsidP="00424E1F">
      <w:pPr>
        <w:jc w:val="both"/>
        <w:rPr>
          <w:rFonts w:ascii="Arial" w:hAnsi="Arial" w:cs="Arial"/>
          <w:b/>
          <w:sz w:val="22"/>
          <w:szCs w:val="22"/>
          <w:u w:val="single"/>
        </w:rPr>
      </w:pPr>
    </w:p>
    <w:p w:rsidR="00C35646" w:rsidRPr="00B13C5F" w:rsidRDefault="00C35646" w:rsidP="00424E1F">
      <w:pPr>
        <w:jc w:val="both"/>
        <w:rPr>
          <w:rFonts w:ascii="Arial" w:hAnsi="Arial" w:cs="Arial"/>
          <w:sz w:val="22"/>
          <w:szCs w:val="22"/>
        </w:rPr>
      </w:pPr>
    </w:p>
    <w:p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C.V.”EN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rsidR="00BE7E88" w:rsidRPr="00424C85" w:rsidRDefault="00BE7E88" w:rsidP="00424E1F">
      <w:pPr>
        <w:jc w:val="center"/>
        <w:rPr>
          <w:rFonts w:ascii="Arial" w:hAnsi="Arial" w:cs="Arial"/>
          <w:b/>
          <w:sz w:val="22"/>
          <w:szCs w:val="22"/>
        </w:rPr>
      </w:pPr>
    </w:p>
    <w:p w:rsidR="00A55106" w:rsidRPr="00424C85" w:rsidRDefault="00A55106" w:rsidP="00424E1F">
      <w:pPr>
        <w:jc w:val="center"/>
        <w:rPr>
          <w:rFonts w:ascii="Arial" w:hAnsi="Arial" w:cs="Arial"/>
          <w:b/>
          <w:sz w:val="22"/>
          <w:szCs w:val="22"/>
        </w:rPr>
      </w:pPr>
    </w:p>
    <w:sectPr w:rsidR="00A55106" w:rsidRPr="00424C85" w:rsidSect="00B47755">
      <w:headerReference w:type="default" r:id="rId9"/>
      <w:footerReference w:type="default" r:id="rId10"/>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8CE" w:rsidRDefault="002458CE" w:rsidP="003B579B">
      <w:r>
        <w:separator/>
      </w:r>
    </w:p>
  </w:endnote>
  <w:endnote w:type="continuationSeparator" w:id="0">
    <w:p w:rsidR="002458CE" w:rsidRDefault="002458CE"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7610B4">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7610B4">
      <w:rPr>
        <w:rFonts w:ascii="Arial" w:hAnsi="Arial" w:cs="Arial"/>
        <w:b/>
        <w:bCs/>
        <w:noProof/>
        <w:sz w:val="20"/>
        <w:szCs w:val="20"/>
      </w:rPr>
      <w:t>18</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8CE" w:rsidRDefault="002458CE" w:rsidP="003B579B">
      <w:r>
        <w:separator/>
      </w:r>
    </w:p>
  </w:footnote>
  <w:footnote w:type="continuationSeparator" w:id="0">
    <w:p w:rsidR="002458CE" w:rsidRDefault="002458CE"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6" w:type="dxa"/>
      <w:tblLook w:val="04A0" w:firstRow="1" w:lastRow="0" w:firstColumn="1" w:lastColumn="0" w:noHBand="0" w:noVBand="1"/>
    </w:tblPr>
    <w:tblGrid>
      <w:gridCol w:w="3445"/>
      <w:gridCol w:w="6301"/>
    </w:tblGrid>
    <w:tr w:rsidR="00DE34ED" w:rsidRPr="00E77001" w:rsidTr="00FB2133">
      <w:trPr>
        <w:trHeight w:val="275"/>
      </w:trPr>
      <w:tc>
        <w:tcPr>
          <w:tcW w:w="3445" w:type="dxa"/>
          <w:shd w:val="clear" w:color="auto" w:fill="auto"/>
        </w:tcPr>
        <w:p w:rsidR="00DE34ED" w:rsidRPr="009B28E3" w:rsidRDefault="00DE34ED" w:rsidP="00FB2133">
          <w:pPr>
            <w:pStyle w:val="Encabezado"/>
            <w:jc w:val="right"/>
            <w:rPr>
              <w:rFonts w:ascii="ADOBE CASLOUM PRO" w:hAnsi="ADOBE CASLOUM PRO"/>
              <w:b/>
            </w:rPr>
          </w:pPr>
        </w:p>
      </w:tc>
      <w:tc>
        <w:tcPr>
          <w:tcW w:w="6301" w:type="dxa"/>
          <w:shd w:val="clear" w:color="auto" w:fill="auto"/>
        </w:tcPr>
        <w:p w:rsidR="00DE34ED" w:rsidRPr="009B28E3" w:rsidRDefault="00FB2133" w:rsidP="00FB2133">
          <w:pPr>
            <w:pStyle w:val="Encabezado"/>
            <w:tabs>
              <w:tab w:val="clear" w:pos="4419"/>
              <w:tab w:val="center" w:pos="4860"/>
            </w:tabs>
            <w:jc w:val="right"/>
            <w:rPr>
              <w:rFonts w:ascii="Adobe Caslon Pro SmBd" w:hAnsi="Adobe Caslon Pro SmBd" w:cs="Arial"/>
              <w:b/>
            </w:rPr>
          </w:pPr>
          <w:r>
            <w:rPr>
              <w:rFonts w:ascii="Adobe Caslon Pro SmBd" w:hAnsi="Adobe Caslon Pro SmBd" w:cs="Arial"/>
              <w:b/>
            </w:rPr>
            <w:t>ANEXO S</w:t>
          </w:r>
        </w:p>
      </w:tc>
    </w:tr>
    <w:tr w:rsidR="00FB2133" w:rsidRPr="00E77001" w:rsidTr="00FB2133">
      <w:trPr>
        <w:trHeight w:val="285"/>
      </w:trPr>
      <w:tc>
        <w:tcPr>
          <w:tcW w:w="3445" w:type="dxa"/>
          <w:shd w:val="clear" w:color="auto" w:fill="auto"/>
        </w:tcPr>
        <w:p w:rsidR="00FB2133" w:rsidRPr="009B28E3" w:rsidRDefault="00FB2133" w:rsidP="00FB2133">
          <w:pPr>
            <w:pStyle w:val="Encabezado"/>
            <w:jc w:val="right"/>
            <w:rPr>
              <w:rFonts w:ascii="ADOBE CASLOUM PRO" w:hAnsi="ADOBE CASLOUM PRO"/>
              <w:b/>
            </w:rPr>
          </w:pPr>
        </w:p>
      </w:tc>
      <w:tc>
        <w:tcPr>
          <w:tcW w:w="6301" w:type="dxa"/>
          <w:shd w:val="clear" w:color="auto" w:fill="auto"/>
        </w:tcPr>
        <w:p w:rsidR="00FB2133" w:rsidRPr="009B28E3" w:rsidRDefault="00FB2133" w:rsidP="009B28E3">
          <w:pPr>
            <w:pStyle w:val="Encabezado"/>
            <w:tabs>
              <w:tab w:val="clear" w:pos="4419"/>
              <w:tab w:val="center" w:pos="4860"/>
            </w:tabs>
            <w:jc w:val="both"/>
            <w:rPr>
              <w:rFonts w:ascii="Adobe Caslon Pro SmBd" w:hAnsi="Adobe Caslon Pro SmBd" w:cs="Arial"/>
              <w:b/>
            </w:rPr>
          </w:pPr>
        </w:p>
      </w:tc>
    </w:tr>
  </w:tbl>
  <w:p w:rsidR="00E3210F" w:rsidRPr="00D03347" w:rsidRDefault="00157D2E" w:rsidP="00D03347">
    <w:pPr>
      <w:jc w:val="center"/>
      <w:rPr>
        <w:rFonts w:ascii="Calibri" w:hAnsi="Calibri" w:cs="Calibri"/>
        <w:b/>
        <w:sz w:val="22"/>
        <w:highlight w:val="yellow"/>
      </w:rPr>
    </w:pPr>
    <w:r w:rsidRPr="00157D2E">
      <w:rPr>
        <w:rFonts w:ascii="Calibri" w:hAnsi="Calibri" w:cs="Calibri"/>
        <w:b/>
        <w:sz w:val="22"/>
      </w:rPr>
      <w:t>LICITACIÓN PÚBLICA NACIONAL PRESENCIAL NÚMERO 40004001-015-24</w:t>
    </w:r>
  </w:p>
  <w:p w:rsidR="00E3210F" w:rsidRPr="00D03347" w:rsidRDefault="00E3210F" w:rsidP="00E3210F">
    <w:pPr>
      <w:jc w:val="center"/>
      <w:rPr>
        <w:rFonts w:ascii="Calibri" w:hAnsi="Calibri" w:cs="Calibri"/>
        <w:b/>
        <w:sz w:val="22"/>
        <w:highlight w:val="yellow"/>
      </w:rPr>
    </w:pPr>
  </w:p>
  <w:p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57D2E"/>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8CE"/>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6857"/>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0B4"/>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2D75"/>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481A"/>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17D83"/>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13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E5127-E39F-4551-83AF-276A60C70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CINTHIA BERENICE GOMEZ AGUINAGA</cp:lastModifiedBy>
  <cp:revision>6</cp:revision>
  <cp:lastPrinted>2024-09-10T22:03:00Z</cp:lastPrinted>
  <dcterms:created xsi:type="dcterms:W3CDTF">2024-09-06T21:24:00Z</dcterms:created>
  <dcterms:modified xsi:type="dcterms:W3CDTF">2024-09-10T22:04:00Z</dcterms:modified>
</cp:coreProperties>
</file>